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81" w:rsidRPr="00563211" w:rsidRDefault="005C4E81" w:rsidP="005C4E81">
      <w:pPr>
        <w:spacing w:after="0"/>
        <w:jc w:val="center"/>
        <w:rPr>
          <w:b/>
        </w:rPr>
      </w:pPr>
      <w:bookmarkStart w:id="0" w:name="_GoBack"/>
      <w:bookmarkEnd w:id="0"/>
      <w:r w:rsidRPr="00563211">
        <w:rPr>
          <w:b/>
        </w:rPr>
        <w:t>REQUISITOS PARA ENDOSO - PÓLIZA DE VIDA DEUDOR</w:t>
      </w:r>
    </w:p>
    <w:p w:rsidR="005C4E81" w:rsidRDefault="005C4E81" w:rsidP="005C4E81">
      <w:pPr>
        <w:spacing w:after="0"/>
        <w:jc w:val="both"/>
      </w:pPr>
    </w:p>
    <w:p w:rsidR="005C4E81" w:rsidRDefault="005C4E81" w:rsidP="005C4E81">
      <w:pPr>
        <w:spacing w:after="0"/>
        <w:jc w:val="both"/>
      </w:pPr>
      <w:r>
        <w:t>Estimado cliente:</w:t>
      </w:r>
    </w:p>
    <w:p w:rsidR="005C4E81" w:rsidRDefault="005C4E81" w:rsidP="005C4E81">
      <w:pPr>
        <w:spacing w:after="0"/>
        <w:jc w:val="both"/>
      </w:pPr>
    </w:p>
    <w:p w:rsidR="005C4E81" w:rsidRDefault="005C4E81" w:rsidP="005C4E81">
      <w:pPr>
        <w:spacing w:after="0"/>
        <w:jc w:val="both"/>
      </w:pPr>
      <w:r>
        <w:t>A continuación se detallan los requisitos mínimos para la aceptación de póliza endosada:</w:t>
      </w:r>
    </w:p>
    <w:p w:rsidR="005C4E81" w:rsidRDefault="005C4E81" w:rsidP="005C4E81">
      <w:pPr>
        <w:spacing w:after="0"/>
        <w:jc w:val="both"/>
      </w:pPr>
    </w:p>
    <w:p w:rsidR="005C4E81" w:rsidRDefault="005C4E81" w:rsidP="005C4E81">
      <w:pPr>
        <w:pStyle w:val="Prrafodelista"/>
        <w:numPr>
          <w:ilvl w:val="0"/>
          <w:numId w:val="2"/>
        </w:numPr>
        <w:spacing w:after="0"/>
        <w:jc w:val="both"/>
      </w:pPr>
      <w:r>
        <w:t>Nombre del(los) asegurado(s) debe ser el mismo del(los) titular(es) de la deuda.</w:t>
      </w:r>
    </w:p>
    <w:p w:rsidR="005C4E81" w:rsidRDefault="005C4E81" w:rsidP="005C4E81">
      <w:pPr>
        <w:pStyle w:val="Prrafodelista"/>
        <w:numPr>
          <w:ilvl w:val="0"/>
          <w:numId w:val="2"/>
        </w:numPr>
        <w:spacing w:after="0"/>
        <w:jc w:val="both"/>
      </w:pPr>
      <w:r>
        <w:t>Fecha de inicio y fecha de terminación de vigencia de la póliza.</w:t>
      </w:r>
    </w:p>
    <w:p w:rsidR="005C4E81" w:rsidRDefault="005C4E81" w:rsidP="005C4E81">
      <w:pPr>
        <w:pStyle w:val="Prrafodelista"/>
        <w:numPr>
          <w:ilvl w:val="0"/>
          <w:numId w:val="2"/>
        </w:numPr>
        <w:spacing w:after="0"/>
        <w:jc w:val="both"/>
      </w:pPr>
      <w:r>
        <w:t>Beneficiario: Scotiabank Colpatria S.A. o cualquiera de las siguientes siglas: Banco Colpatria, Scotiabank, Scotiabank Colpatria, Colpatria Scotiabank, Colpatria Multibanca o Multibanca Colpatria.</w:t>
      </w:r>
    </w:p>
    <w:p w:rsidR="005C4E81" w:rsidRDefault="005C4E81" w:rsidP="005C4E81">
      <w:pPr>
        <w:pStyle w:val="Prrafodelista"/>
        <w:numPr>
          <w:ilvl w:val="0"/>
          <w:numId w:val="2"/>
        </w:numPr>
        <w:spacing w:after="0"/>
        <w:jc w:val="both"/>
      </w:pPr>
      <w:r>
        <w:t>Valor asegurado debe ser igual al saldo total de la deuda del crédito.</w:t>
      </w:r>
    </w:p>
    <w:p w:rsidR="005C4E81" w:rsidRDefault="005C4E81" w:rsidP="005C4E81">
      <w:pPr>
        <w:pStyle w:val="Prrafodelista"/>
        <w:numPr>
          <w:ilvl w:val="0"/>
          <w:numId w:val="2"/>
        </w:numPr>
        <w:spacing w:after="0"/>
        <w:jc w:val="both"/>
      </w:pPr>
      <w:r>
        <w:t>Cobertura de Muerte por cualquier causa, incluyendo suicidio y homicidio desde el inicio de vigencia de la póliza, la derivada o relacionada con VIH positivo o SIDA y preexistencias.</w:t>
      </w:r>
    </w:p>
    <w:p w:rsidR="005C4E81" w:rsidRDefault="005C4E81" w:rsidP="005C4E81">
      <w:pPr>
        <w:pStyle w:val="Prrafodelista"/>
        <w:numPr>
          <w:ilvl w:val="0"/>
          <w:numId w:val="2"/>
        </w:numPr>
        <w:spacing w:after="0"/>
        <w:jc w:val="both"/>
      </w:pPr>
      <w:r>
        <w:t>Cobertura de Incapacidad Total y Permanente.</w:t>
      </w:r>
    </w:p>
    <w:p w:rsidR="005C4E81" w:rsidRDefault="005C4E81" w:rsidP="005C4E81">
      <w:pPr>
        <w:pStyle w:val="Prrafodelista"/>
        <w:numPr>
          <w:ilvl w:val="0"/>
          <w:numId w:val="2"/>
        </w:numPr>
        <w:spacing w:after="0"/>
        <w:jc w:val="both"/>
      </w:pPr>
      <w:r>
        <w:t>Cláusulas mínimas adicionales: a. Notificación al Beneficiario de revocación de la póliza con aviso previo de 30 días. b. Renovación automática de la póliza.</w:t>
      </w:r>
    </w:p>
    <w:p w:rsidR="005C4E81" w:rsidRDefault="005C4E81" w:rsidP="005C4E81">
      <w:pPr>
        <w:spacing w:after="0"/>
        <w:jc w:val="both"/>
      </w:pPr>
    </w:p>
    <w:p w:rsidR="005C4E81" w:rsidRDefault="005C4E81" w:rsidP="005C4E81">
      <w:pPr>
        <w:spacing w:after="0"/>
        <w:jc w:val="both"/>
      </w:pPr>
      <w:r>
        <w:t>El cliente debe presentar al Banco la póliza endosada y las correspondientes renovaciones durante toda la vigencia del crédito, con una anticipación mínima de cinco (5) días hábiles al vencimiento de la vigencia de la póliza.</w:t>
      </w:r>
    </w:p>
    <w:p w:rsidR="005C4E81" w:rsidRDefault="005C4E81" w:rsidP="005C4E81">
      <w:pPr>
        <w:spacing w:after="0"/>
        <w:jc w:val="both"/>
      </w:pPr>
    </w:p>
    <w:p w:rsidR="005C4E81" w:rsidRDefault="005C4E81" w:rsidP="005C4E81">
      <w:pPr>
        <w:spacing w:after="0"/>
        <w:jc w:val="both"/>
      </w:pPr>
      <w:r>
        <w:t>En caso de no ser entregada la póliza endosada antes del vencimiento de la vigencia o no se cumpla con la totalidad de los requisitos antes descritos, esta será rechazada por el Banco y se incluirá al(los) asegurado(s) de manera automática en la póliza colectiva del Banco, realizándose el respectivo cobro de la prima hasta la regularización de los requisitos; sin que exista obligación de devolución de las primas ya cobradas por parte del Banco por las coberturas otorgadas.</w:t>
      </w:r>
    </w:p>
    <w:p w:rsidR="005C4E81" w:rsidRDefault="005C4E81" w:rsidP="005C4E81">
      <w:pPr>
        <w:spacing w:after="0"/>
        <w:jc w:val="both"/>
      </w:pPr>
    </w:p>
    <w:p w:rsidR="005C4E81" w:rsidRDefault="005C4E81" w:rsidP="005C4E81">
      <w:pPr>
        <w:spacing w:after="0"/>
        <w:jc w:val="both"/>
      </w:pPr>
      <w:r>
        <w:t>En el evento que se presente más de una póliza para asegurar el mismo crédito, estas deberán tener las mismas fechas de vigencia para garantizar la cobertura al 100%.</w:t>
      </w:r>
    </w:p>
    <w:p w:rsidR="005C4E81" w:rsidRDefault="005C4E81" w:rsidP="005C4E81">
      <w:pPr>
        <w:spacing w:after="0"/>
        <w:jc w:val="both"/>
      </w:pPr>
    </w:p>
    <w:p w:rsidR="00881CDB" w:rsidRDefault="005C4E81" w:rsidP="006943FA">
      <w:pPr>
        <w:shd w:val="clear" w:color="auto" w:fill="FFFF00"/>
        <w:spacing w:after="0"/>
        <w:jc w:val="both"/>
      </w:pPr>
      <w:r w:rsidRPr="006943FA">
        <w:t>La entrega de la póliza (carátula de póliza, certificaciones, anexos, clausulado y demás documentos que acrediten los requisitos o condiciones informadas anteriormente), se puede realizar únicamente a través del correo electrónico endososbp@colpatria.com indicado en el asunto el número del(los) crédito(s) a los cuales desea registremos el endoso, cabe señalar que el Banco tiene un término de 10 (diez) días hábiles para atender la solicitud y que la capacidad de documentos adjuntos que recibe este Buzón es de 30 MB; por lo anterior, agradecemos tener en cuenta este límite, toda vez que si se supera, esta información no ingresa al Buzón y su solicitud no podrá ser atendida.</w:t>
      </w:r>
    </w:p>
    <w:sectPr w:rsidR="00881C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5D0D"/>
    <w:multiLevelType w:val="hybridMultilevel"/>
    <w:tmpl w:val="907A3F5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05B10"/>
    <w:multiLevelType w:val="hybridMultilevel"/>
    <w:tmpl w:val="81BA4F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81"/>
    <w:rsid w:val="00563211"/>
    <w:rsid w:val="0059116B"/>
    <w:rsid w:val="005C4E81"/>
    <w:rsid w:val="006943FA"/>
    <w:rsid w:val="0088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4B8FB-8419-4541-B538-6D8DEC4F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Bank of Nova Scotia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Zambrano Osorio, Anllelo Jasid</dc:creator>
  <cp:keywords/>
  <dc:description/>
  <cp:lastModifiedBy>Zambrano Osorio, Anllelo Jasid</cp:lastModifiedBy>
  <cp:revision>3</cp:revision>
  <dcterms:created xsi:type="dcterms:W3CDTF">2020-04-14T21:41:00Z</dcterms:created>
  <dcterms:modified xsi:type="dcterms:W3CDTF">2020-04-14T21:53:00Z</dcterms:modified>
</cp:coreProperties>
</file>